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8B218" w14:textId="77777777" w:rsidR="0042200D" w:rsidRPr="000760CC" w:rsidRDefault="0042200D">
      <w:pPr>
        <w:rPr>
          <w:rFonts w:ascii="Arial" w:hAnsi="Arial" w:cs="Arial"/>
          <w:sz w:val="20"/>
          <w:szCs w:val="20"/>
        </w:rPr>
      </w:pPr>
      <w:bookmarkStart w:id="0" w:name="_Hlk175239930"/>
      <w:r w:rsidRPr="000760CC">
        <w:rPr>
          <w:rFonts w:ascii="Arial" w:hAnsi="Arial" w:cs="Arial"/>
          <w:sz w:val="20"/>
          <w:szCs w:val="20"/>
        </w:rPr>
        <w:t>Zatočišče 1: Primorje, Goriška (pokriva Koper in Novo Gorico)</w:t>
      </w:r>
    </w:p>
    <w:bookmarkEnd w:id="0"/>
    <w:p w14:paraId="419FDFE0" w14:textId="08306DF5" w:rsidR="00817EB7" w:rsidRDefault="00817EB7"/>
    <w:p w14:paraId="09870266" w14:textId="6092F39E" w:rsidR="004945B4" w:rsidRDefault="00E536C9" w:rsidP="00410817">
      <w:pPr>
        <w:ind w:left="45"/>
      </w:pPr>
      <w:r>
        <w:t xml:space="preserve">A: </w:t>
      </w:r>
      <w:r w:rsidR="004945B4">
        <w:t>DNEVNA OSKRBA ZA OBDOBJE ENEGA LETA (CENE BREZ DDV)</w:t>
      </w:r>
    </w:p>
    <w:p w14:paraId="39A943E4" w14:textId="77777777" w:rsidR="00350488" w:rsidRDefault="00350488" w:rsidP="00350488">
      <w:pPr>
        <w:jc w:val="both"/>
      </w:pPr>
      <w:r>
        <w:t xml:space="preserve">V dnevno oskrbo se šteje: sprejem živali v zatočišče, namestitev živali v prostor z ustreznimi bivalnimi razmerami, ustrezna oskrba živali, odpustitev živali iz zatočišča in vodenje podatkov o živali. </w:t>
      </w:r>
    </w:p>
    <w:p w14:paraId="05EA020E" w14:textId="7B53C8C4" w:rsidR="004945B4" w:rsidRDefault="00350488" w:rsidP="00350488">
      <w:pPr>
        <w:jc w:val="both"/>
      </w:pPr>
      <w:r>
        <w:t>Pri pripravi in oceni predvidenih stroškov dnevne oskrbe za obdobje enega leta naj ponudnik v drugi stolpec tabele__ navede cene dnevne oskrbe za posamezne najpogosteje sprejete tipske  vrste živali in v tretjem stolpcu izračun letnih vrednosti (zmnožek drugega stolpca).</w:t>
      </w:r>
    </w:p>
    <w:p w14:paraId="1A137686" w14:textId="77777777" w:rsidR="00350488" w:rsidRDefault="00350488" w:rsidP="00350488">
      <w:pPr>
        <w:jc w:val="both"/>
      </w:pPr>
    </w:p>
    <w:tbl>
      <w:tblPr>
        <w:tblStyle w:val="Tabelamrea"/>
        <w:tblW w:w="0" w:type="auto"/>
        <w:tblInd w:w="108" w:type="dxa"/>
        <w:tblLook w:val="01E0" w:firstRow="1" w:lastRow="1" w:firstColumn="1" w:lastColumn="1" w:noHBand="0" w:noVBand="0"/>
      </w:tblPr>
      <w:tblGrid>
        <w:gridCol w:w="3366"/>
        <w:gridCol w:w="2596"/>
        <w:gridCol w:w="2972"/>
      </w:tblGrid>
      <w:tr w:rsidR="00817EB7" w:rsidRPr="00B0468B" w14:paraId="352CBE6B" w14:textId="77777777" w:rsidTr="00AF19AA">
        <w:tc>
          <w:tcPr>
            <w:tcW w:w="336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1BAC2438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eastAsia="en-US"/>
                <w14:ligatures w14:val="standardContextual"/>
              </w:rPr>
            </w:pPr>
          </w:p>
          <w:p w14:paraId="35F62BD2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en-GB" w:eastAsia="en-US"/>
                <w14:ligatures w14:val="standardContextual"/>
              </w:rPr>
            </w:pPr>
            <w:proofErr w:type="spellStart"/>
            <w:r w:rsidRPr="00B0468B">
              <w:rPr>
                <w:rFonts w:ascii="Arial" w:eastAsiaTheme="minorHAnsi" w:hAnsi="Arial" w:cs="Arial"/>
                <w:b/>
                <w:i/>
                <w:kern w:val="2"/>
                <w:lang w:val="en-GB" w:eastAsia="en-US"/>
                <w14:ligatures w14:val="standardContextual"/>
              </w:rPr>
              <w:t>Živali</w:t>
            </w:r>
            <w:proofErr w:type="spellEnd"/>
          </w:p>
        </w:tc>
        <w:tc>
          <w:tcPr>
            <w:tcW w:w="2596" w:type="dxa"/>
            <w:tcBorders>
              <w:top w:val="single" w:sz="12" w:space="0" w:color="auto"/>
              <w:bottom w:val="double" w:sz="4" w:space="0" w:color="auto"/>
            </w:tcBorders>
          </w:tcPr>
          <w:p w14:paraId="3FFBE8F6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</w:p>
          <w:p w14:paraId="3E24FEC2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povprečno št. osebkov / leto x EUR za en osebek/dan x št. dni oskrbe</w:t>
            </w:r>
          </w:p>
        </w:tc>
        <w:tc>
          <w:tcPr>
            <w:tcW w:w="297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2C4E26B4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</w:p>
          <w:p w14:paraId="4D2F9325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EUR za povpr. št. osebkov / leto</w:t>
            </w:r>
          </w:p>
        </w:tc>
      </w:tr>
      <w:tr w:rsidR="00817EB7" w:rsidRPr="00B0468B" w14:paraId="4CE399F8" w14:textId="77777777" w:rsidTr="00AF19AA">
        <w:tc>
          <w:tcPr>
            <w:tcW w:w="3366" w:type="dxa"/>
            <w:tcBorders>
              <w:left w:val="single" w:sz="12" w:space="0" w:color="auto"/>
            </w:tcBorders>
            <w:shd w:val="clear" w:color="auto" w:fill="auto"/>
          </w:tcPr>
          <w:p w14:paraId="49A793A2" w14:textId="52A3C9C4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Veliki sesalci</w:t>
            </w:r>
          </w:p>
        </w:tc>
        <w:tc>
          <w:tcPr>
            <w:tcW w:w="2596" w:type="dxa"/>
          </w:tcPr>
          <w:p w14:paraId="3CD7837F" w14:textId="2F55B088" w:rsidR="00817EB7" w:rsidRPr="00B0468B" w:rsidRDefault="00692C1A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2</w:t>
            </w:r>
            <w:r w:rsidR="00E20665"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</w:t>
            </w:r>
            <w:r w:rsidR="00817EB7"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x</w:t>
            </w:r>
            <w:r w:rsidR="00E20665"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</w:t>
            </w:r>
            <w:r w:rsidR="00817EB7"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_______x 30</w:t>
            </w:r>
          </w:p>
        </w:tc>
        <w:tc>
          <w:tcPr>
            <w:tcW w:w="2972" w:type="dxa"/>
            <w:tcBorders>
              <w:right w:val="single" w:sz="12" w:space="0" w:color="auto"/>
            </w:tcBorders>
          </w:tcPr>
          <w:p w14:paraId="32DC6A37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817EB7" w:rsidRPr="00B0468B" w14:paraId="598A1008" w14:textId="77777777" w:rsidTr="00AF19AA">
        <w:tc>
          <w:tcPr>
            <w:tcW w:w="3366" w:type="dxa"/>
            <w:tcBorders>
              <w:left w:val="single" w:sz="12" w:space="0" w:color="auto"/>
            </w:tcBorders>
            <w:shd w:val="clear" w:color="auto" w:fill="auto"/>
          </w:tcPr>
          <w:p w14:paraId="52969EB4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Mali sesalci</w:t>
            </w:r>
          </w:p>
        </w:tc>
        <w:tc>
          <w:tcPr>
            <w:tcW w:w="2596" w:type="dxa"/>
          </w:tcPr>
          <w:p w14:paraId="77533089" w14:textId="69363B05" w:rsidR="00817EB7" w:rsidRPr="00B0468B" w:rsidRDefault="00692C1A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16</w:t>
            </w:r>
            <w:r w:rsidR="00817EB7"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_______x 35</w:t>
            </w:r>
          </w:p>
        </w:tc>
        <w:tc>
          <w:tcPr>
            <w:tcW w:w="2972" w:type="dxa"/>
            <w:tcBorders>
              <w:right w:val="single" w:sz="12" w:space="0" w:color="auto"/>
            </w:tcBorders>
          </w:tcPr>
          <w:p w14:paraId="4D79ED1B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817EB7" w:rsidRPr="00B0468B" w14:paraId="78F52BD3" w14:textId="77777777" w:rsidTr="00AF19AA">
        <w:tc>
          <w:tcPr>
            <w:tcW w:w="3366" w:type="dxa"/>
            <w:tcBorders>
              <w:left w:val="single" w:sz="12" w:space="0" w:color="auto"/>
            </w:tcBorders>
            <w:shd w:val="clear" w:color="auto" w:fill="auto"/>
          </w:tcPr>
          <w:p w14:paraId="2095D9FA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Ujede</w:t>
            </w:r>
          </w:p>
        </w:tc>
        <w:tc>
          <w:tcPr>
            <w:tcW w:w="2596" w:type="dxa"/>
          </w:tcPr>
          <w:p w14:paraId="2FD801D8" w14:textId="4A0B16A8" w:rsidR="00817EB7" w:rsidRPr="00B0468B" w:rsidRDefault="00CC0C80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18</w:t>
            </w:r>
            <w:r w:rsidR="00817EB7"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_______x 35</w:t>
            </w:r>
          </w:p>
        </w:tc>
        <w:tc>
          <w:tcPr>
            <w:tcW w:w="2972" w:type="dxa"/>
            <w:tcBorders>
              <w:right w:val="single" w:sz="12" w:space="0" w:color="auto"/>
            </w:tcBorders>
          </w:tcPr>
          <w:p w14:paraId="0CCB93E3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817EB7" w:rsidRPr="00B0468B" w14:paraId="3F25EF92" w14:textId="77777777" w:rsidTr="00AF19AA">
        <w:tc>
          <w:tcPr>
            <w:tcW w:w="3366" w:type="dxa"/>
            <w:tcBorders>
              <w:left w:val="single" w:sz="12" w:space="0" w:color="auto"/>
            </w:tcBorders>
          </w:tcPr>
          <w:p w14:paraId="709F3EFA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Velike ptice</w:t>
            </w:r>
          </w:p>
        </w:tc>
        <w:tc>
          <w:tcPr>
            <w:tcW w:w="2596" w:type="dxa"/>
          </w:tcPr>
          <w:p w14:paraId="283FEA71" w14:textId="10064574" w:rsidR="00817EB7" w:rsidRPr="00B0468B" w:rsidRDefault="00CC0C80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10</w:t>
            </w:r>
            <w:r w:rsidR="00817EB7"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_______x 35</w:t>
            </w:r>
          </w:p>
        </w:tc>
        <w:tc>
          <w:tcPr>
            <w:tcW w:w="2972" w:type="dxa"/>
            <w:tcBorders>
              <w:right w:val="single" w:sz="12" w:space="0" w:color="auto"/>
            </w:tcBorders>
          </w:tcPr>
          <w:p w14:paraId="3711C100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817EB7" w:rsidRPr="00B0468B" w14:paraId="6011BA6E" w14:textId="77777777" w:rsidTr="00AF19AA">
        <w:tc>
          <w:tcPr>
            <w:tcW w:w="3366" w:type="dxa"/>
            <w:tcBorders>
              <w:left w:val="single" w:sz="12" w:space="0" w:color="auto"/>
            </w:tcBorders>
          </w:tcPr>
          <w:p w14:paraId="2D649453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Male ptice</w:t>
            </w:r>
          </w:p>
        </w:tc>
        <w:tc>
          <w:tcPr>
            <w:tcW w:w="2596" w:type="dxa"/>
          </w:tcPr>
          <w:p w14:paraId="069AF74B" w14:textId="0AF5B595" w:rsidR="00817EB7" w:rsidRPr="00B0468B" w:rsidRDefault="00CC0C80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43</w:t>
            </w:r>
            <w:r w:rsidR="00817EB7"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______x 30</w:t>
            </w:r>
          </w:p>
        </w:tc>
        <w:tc>
          <w:tcPr>
            <w:tcW w:w="2972" w:type="dxa"/>
            <w:tcBorders>
              <w:right w:val="single" w:sz="12" w:space="0" w:color="auto"/>
            </w:tcBorders>
          </w:tcPr>
          <w:p w14:paraId="020DA223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817EB7" w:rsidRPr="00B0468B" w14:paraId="0A2D53B0" w14:textId="77777777" w:rsidTr="00AF19AA">
        <w:tc>
          <w:tcPr>
            <w:tcW w:w="3366" w:type="dxa"/>
            <w:tcBorders>
              <w:left w:val="single" w:sz="12" w:space="0" w:color="auto"/>
              <w:bottom w:val="single" w:sz="4" w:space="0" w:color="auto"/>
            </w:tcBorders>
          </w:tcPr>
          <w:p w14:paraId="232A0421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Plazilci</w:t>
            </w:r>
          </w:p>
        </w:tc>
        <w:tc>
          <w:tcPr>
            <w:tcW w:w="2596" w:type="dxa"/>
            <w:tcBorders>
              <w:bottom w:val="single" w:sz="4" w:space="0" w:color="auto"/>
            </w:tcBorders>
          </w:tcPr>
          <w:p w14:paraId="1DED1B44" w14:textId="52ECC195" w:rsidR="00817EB7" w:rsidRPr="00B0468B" w:rsidRDefault="00CC0C80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4</w:t>
            </w:r>
            <w:r w:rsidR="00817EB7" w:rsidRPr="00B0468B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 xml:space="preserve"> x _______x 30</w:t>
            </w:r>
          </w:p>
        </w:tc>
        <w:tc>
          <w:tcPr>
            <w:tcW w:w="2972" w:type="dxa"/>
            <w:tcBorders>
              <w:bottom w:val="single" w:sz="4" w:space="0" w:color="auto"/>
              <w:right w:val="single" w:sz="12" w:space="0" w:color="auto"/>
            </w:tcBorders>
          </w:tcPr>
          <w:p w14:paraId="2C3BB8CD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F27FB3" w:rsidRPr="00B0468B" w14:paraId="1873B30D" w14:textId="77777777" w:rsidTr="00AF19AA">
        <w:tc>
          <w:tcPr>
            <w:tcW w:w="3366" w:type="dxa"/>
            <w:tcBorders>
              <w:left w:val="single" w:sz="12" w:space="0" w:color="auto"/>
              <w:bottom w:val="single" w:sz="18" w:space="0" w:color="auto"/>
            </w:tcBorders>
          </w:tcPr>
          <w:p w14:paraId="3A7FEDC9" w14:textId="5431ED23" w:rsidR="00F27FB3" w:rsidRPr="00B0468B" w:rsidRDefault="00F27FB3" w:rsidP="00817EB7">
            <w:pPr>
              <w:rPr>
                <w:rFonts w:ascii="Arial" w:hAnsi="Arial" w:cs="Arial"/>
              </w:rPr>
            </w:pPr>
            <w:r w:rsidRPr="00B0468B">
              <w:rPr>
                <w:rFonts w:ascii="Arial" w:hAnsi="Arial" w:cs="Arial"/>
              </w:rPr>
              <w:t>Dvoživke</w:t>
            </w:r>
          </w:p>
        </w:tc>
        <w:tc>
          <w:tcPr>
            <w:tcW w:w="2596" w:type="dxa"/>
            <w:tcBorders>
              <w:bottom w:val="single" w:sz="18" w:space="0" w:color="auto"/>
            </w:tcBorders>
          </w:tcPr>
          <w:p w14:paraId="58D1FA41" w14:textId="291CB754" w:rsidR="00F27FB3" w:rsidRPr="00B0468B" w:rsidRDefault="00F27FB3" w:rsidP="00817EB7">
            <w:pPr>
              <w:rPr>
                <w:rFonts w:ascii="Arial" w:hAnsi="Arial" w:cs="Arial"/>
                <w:lang w:val="pl-PL"/>
              </w:rPr>
            </w:pPr>
            <w:r w:rsidRPr="00B0468B">
              <w:rPr>
                <w:rFonts w:ascii="Arial" w:hAnsi="Arial" w:cs="Arial"/>
                <w:lang w:val="pl-PL"/>
              </w:rPr>
              <w:t>1 x ________x 30</w:t>
            </w:r>
          </w:p>
        </w:tc>
        <w:tc>
          <w:tcPr>
            <w:tcW w:w="2972" w:type="dxa"/>
            <w:tcBorders>
              <w:bottom w:val="single" w:sz="18" w:space="0" w:color="auto"/>
              <w:right w:val="single" w:sz="12" w:space="0" w:color="auto"/>
            </w:tcBorders>
          </w:tcPr>
          <w:p w14:paraId="0A7A7F56" w14:textId="77777777" w:rsidR="00F27FB3" w:rsidRPr="00B0468B" w:rsidRDefault="00F27FB3" w:rsidP="00817EB7">
            <w:pPr>
              <w:rPr>
                <w:rFonts w:ascii="Arial" w:hAnsi="Arial" w:cs="Arial"/>
                <w:lang w:val="pl-PL"/>
              </w:rPr>
            </w:pPr>
          </w:p>
        </w:tc>
      </w:tr>
      <w:tr w:rsidR="00817EB7" w:rsidRPr="00B0468B" w14:paraId="4D373353" w14:textId="77777777" w:rsidTr="00AF19AA">
        <w:trPr>
          <w:trHeight w:val="538"/>
        </w:trPr>
        <w:tc>
          <w:tcPr>
            <w:tcW w:w="3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7F037CB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</w:pPr>
            <w:r w:rsidRPr="00B0468B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 xml:space="preserve">A </w:t>
            </w:r>
            <w:r w:rsidRPr="00B0468B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=</w:t>
            </w:r>
          </w:p>
          <w:p w14:paraId="25992AB5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fr-FR" w:eastAsia="en-US"/>
                <w14:ligatures w14:val="standardContextual"/>
              </w:rPr>
            </w:pPr>
            <w:proofErr w:type="spellStart"/>
            <w:r w:rsidRPr="00B0468B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Skupaj</w:t>
            </w:r>
            <w:proofErr w:type="spellEnd"/>
            <w:r w:rsidRPr="00B0468B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 xml:space="preserve"> </w:t>
            </w:r>
            <w:r w:rsidRPr="00B0468B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EUR za povpr. št. osebkov / leto</w:t>
            </w:r>
            <w:r w:rsidRPr="00B0468B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 xml:space="preserve"> (365 </w:t>
            </w:r>
            <w:proofErr w:type="spellStart"/>
            <w:r w:rsidRPr="00B0468B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dni</w:t>
            </w:r>
            <w:proofErr w:type="spellEnd"/>
            <w:r w:rsidRPr="00B0468B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)</w:t>
            </w:r>
          </w:p>
        </w:tc>
        <w:tc>
          <w:tcPr>
            <w:tcW w:w="25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  <w:shd w:val="clear" w:color="auto" w:fill="0C0C0C"/>
          </w:tcPr>
          <w:p w14:paraId="000831EE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fr-FR" w:eastAsia="en-US"/>
                <w14:ligatures w14:val="standardContextual"/>
              </w:rPr>
            </w:pPr>
          </w:p>
        </w:tc>
        <w:tc>
          <w:tcPr>
            <w:tcW w:w="2972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55703893" w14:textId="77777777" w:rsidR="00817EB7" w:rsidRPr="00B0468B" w:rsidRDefault="00817EB7" w:rsidP="00817EB7">
            <w:pPr>
              <w:spacing w:after="160" w:line="259" w:lineRule="auto"/>
              <w:rPr>
                <w:rFonts w:ascii="Arial" w:eastAsiaTheme="minorHAnsi" w:hAnsi="Arial" w:cs="Arial"/>
                <w:b/>
                <w:kern w:val="2"/>
                <w:lang w:val="fr-FR" w:eastAsia="en-US"/>
                <w14:ligatures w14:val="standardContextual"/>
              </w:rPr>
            </w:pPr>
          </w:p>
        </w:tc>
      </w:tr>
    </w:tbl>
    <w:p w14:paraId="7A2747F4" w14:textId="77777777" w:rsidR="00817EB7" w:rsidRPr="00817EB7" w:rsidRDefault="00817EB7">
      <w:pPr>
        <w:rPr>
          <w:lang w:val="fr-FR"/>
        </w:rPr>
      </w:pPr>
    </w:p>
    <w:p w14:paraId="6FFAA2E2" w14:textId="77777777" w:rsidR="004945B4" w:rsidRDefault="004945B4" w:rsidP="004945B4">
      <w:r>
        <w:t xml:space="preserve">V dnevno oskrbo se šteje: sprejem živali v zatočišče, namestitev živali v prostor z ustreznimi bivalnimi razmerami, ustrezna oskrba živali, odpustitev živali iz zatočišča in vodenje podatkov o živali. </w:t>
      </w:r>
    </w:p>
    <w:p w14:paraId="4E4E565E" w14:textId="2A64AB73" w:rsidR="004945B4" w:rsidRDefault="004945B4" w:rsidP="004945B4">
      <w:pPr>
        <w:jc w:val="both"/>
      </w:pPr>
      <w:r>
        <w:t>Pri pripravi in oceni predvidenih stroškov dnevne oskrbe za obdobje enega leta naj ponudnik v drugi stolpec tabele</w:t>
      </w:r>
      <w:r w:rsidR="00410817">
        <w:t xml:space="preserve"> </w:t>
      </w:r>
      <w:r>
        <w:t>navede cene dnevne oskrbe za posamezne najpogosteje sprejete tipske  vrste živali in v tretjem stolpcu izračun letnih vrednosti (zmnožek drugega stolpca).</w:t>
      </w:r>
    </w:p>
    <w:p w14:paraId="239A0D26" w14:textId="77777777" w:rsidR="00C8383D" w:rsidRDefault="00C8383D" w:rsidP="004945B4">
      <w:pPr>
        <w:jc w:val="both"/>
      </w:pPr>
    </w:p>
    <w:p w14:paraId="6F8EB3DF" w14:textId="3085A57A" w:rsidR="004945B4" w:rsidRDefault="004945B4" w:rsidP="004945B4">
      <w:bookmarkStart w:id="1" w:name="_Hlk175300351"/>
      <w:r>
        <w:t xml:space="preserve">B: VETERINARSKA OSKRBA </w:t>
      </w:r>
      <w:r w:rsidR="00E536C9">
        <w:t xml:space="preserve"> ZA OBDOBJE ENEGA LETA </w:t>
      </w:r>
      <w:r w:rsidRPr="004945B4">
        <w:t>(CENE BREZ DDV)</w:t>
      </w:r>
    </w:p>
    <w:p w14:paraId="509762A1" w14:textId="77777777" w:rsidR="004945B4" w:rsidRDefault="004945B4" w:rsidP="004945B4">
      <w:r>
        <w:t xml:space="preserve">V veterinarsko oskrbo se štejejo veterinarske storitve za zdravljenje bolnih ali ranjenih živali. </w:t>
      </w:r>
    </w:p>
    <w:p w14:paraId="1CE5ABAC" w14:textId="46B349A5" w:rsidR="004945B4" w:rsidRDefault="004945B4" w:rsidP="00410817">
      <w:pPr>
        <w:jc w:val="both"/>
      </w:pPr>
      <w:bookmarkStart w:id="2" w:name="_Hlk175301202"/>
      <w:r>
        <w:t xml:space="preserve">Če ima ponudnik v svojem ceniku za posamezne vrste živali različne cene za posamezno vrsto storitev / poseg, </w:t>
      </w:r>
      <w:r w:rsidR="002448BD">
        <w:t xml:space="preserve"> upošteva </w:t>
      </w:r>
      <w:r>
        <w:t>povprečno ceno za to storitev / poseg. V tretji stolpec ponudnik navede letne zneske (</w:t>
      </w:r>
      <w:r w:rsidR="00752DE5">
        <w:t xml:space="preserve">glede na </w:t>
      </w:r>
      <w:r w:rsidR="002448BD">
        <w:t xml:space="preserve"> povprečno </w:t>
      </w:r>
      <w:r w:rsidR="00752DE5">
        <w:t>število posegov na leto.</w:t>
      </w:r>
    </w:p>
    <w:bookmarkEnd w:id="1"/>
    <w:bookmarkEnd w:id="2"/>
    <w:p w14:paraId="199A25FE" w14:textId="77777777" w:rsidR="004945B4" w:rsidRDefault="004945B4"/>
    <w:tbl>
      <w:tblPr>
        <w:tblStyle w:val="Tabelamrea"/>
        <w:tblW w:w="0" w:type="auto"/>
        <w:tblInd w:w="108" w:type="dxa"/>
        <w:tblLook w:val="01E0" w:firstRow="1" w:lastRow="1" w:firstColumn="1" w:lastColumn="1" w:noHBand="0" w:noVBand="0"/>
      </w:tblPr>
      <w:tblGrid>
        <w:gridCol w:w="3328"/>
        <w:gridCol w:w="2555"/>
        <w:gridCol w:w="3051"/>
      </w:tblGrid>
      <w:tr w:rsidR="006915CD" w:rsidRPr="00B0468B" w14:paraId="5B6FEEE8" w14:textId="77777777" w:rsidTr="00AF19AA">
        <w:tc>
          <w:tcPr>
            <w:tcW w:w="332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2D56C97C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</w:rPr>
            </w:pPr>
          </w:p>
          <w:p w14:paraId="757C5C48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en-GB"/>
              </w:rPr>
            </w:pPr>
            <w:proofErr w:type="spellStart"/>
            <w:r w:rsidRPr="00B0468B">
              <w:rPr>
                <w:rFonts w:ascii="Arial" w:hAnsi="Arial" w:cs="Arial"/>
                <w:b/>
                <w:i/>
                <w:lang w:val="en-GB"/>
              </w:rPr>
              <w:t>Poseg</w:t>
            </w:r>
            <w:proofErr w:type="spellEnd"/>
          </w:p>
        </w:tc>
        <w:tc>
          <w:tcPr>
            <w:tcW w:w="2555" w:type="dxa"/>
            <w:tcBorders>
              <w:top w:val="single" w:sz="12" w:space="0" w:color="auto"/>
              <w:bottom w:val="double" w:sz="4" w:space="0" w:color="auto"/>
            </w:tcBorders>
          </w:tcPr>
          <w:p w14:paraId="3EED25E0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</w:p>
          <w:p w14:paraId="2AD2D59F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  <w:r w:rsidRPr="00B0468B">
              <w:rPr>
                <w:rFonts w:ascii="Arial" w:hAnsi="Arial" w:cs="Arial"/>
                <w:b/>
                <w:i/>
                <w:lang w:val="pl-PL"/>
              </w:rPr>
              <w:t>povprečno št. posegov / leto</w:t>
            </w:r>
          </w:p>
        </w:tc>
        <w:tc>
          <w:tcPr>
            <w:tcW w:w="3051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755A0708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</w:p>
          <w:p w14:paraId="19CCA8AF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  <w:r w:rsidRPr="00B0468B">
              <w:rPr>
                <w:rFonts w:ascii="Arial" w:hAnsi="Arial" w:cs="Arial"/>
                <w:b/>
                <w:i/>
                <w:lang w:val="pl-PL"/>
              </w:rPr>
              <w:t>EUR za povpr. št. posegov / leto</w:t>
            </w:r>
          </w:p>
        </w:tc>
      </w:tr>
      <w:tr w:rsidR="006915CD" w:rsidRPr="00B0468B" w14:paraId="12F17CED" w14:textId="77777777" w:rsidTr="00AF19AA">
        <w:tc>
          <w:tcPr>
            <w:tcW w:w="3328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702D0FFF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proofErr w:type="spellStart"/>
            <w:r w:rsidRPr="00B0468B">
              <w:rPr>
                <w:rFonts w:ascii="Arial" w:hAnsi="Arial" w:cs="Arial"/>
                <w:lang w:val="en-GB"/>
              </w:rPr>
              <w:t>Klinični</w:t>
            </w:r>
            <w:proofErr w:type="spellEnd"/>
            <w:r w:rsidRPr="00B0468B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B0468B">
              <w:rPr>
                <w:rFonts w:ascii="Arial" w:hAnsi="Arial" w:cs="Arial"/>
                <w:lang w:val="en-GB"/>
              </w:rPr>
              <w:t>pregled</w:t>
            </w:r>
            <w:proofErr w:type="spellEnd"/>
            <w:r w:rsidRPr="00B0468B">
              <w:rPr>
                <w:rFonts w:ascii="Arial" w:hAnsi="Arial" w:cs="Arial"/>
                <w:lang w:val="en-GB"/>
              </w:rPr>
              <w:t xml:space="preserve"> I</w:t>
            </w:r>
          </w:p>
        </w:tc>
        <w:tc>
          <w:tcPr>
            <w:tcW w:w="2555" w:type="dxa"/>
            <w:tcBorders>
              <w:top w:val="double" w:sz="4" w:space="0" w:color="auto"/>
            </w:tcBorders>
          </w:tcPr>
          <w:p w14:paraId="0BCBA20D" w14:textId="45A25DF5" w:rsidR="006915CD" w:rsidRPr="00B0468B" w:rsidRDefault="00BD0704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B0468B">
              <w:rPr>
                <w:rFonts w:ascii="Arial" w:hAnsi="Arial" w:cs="Arial"/>
                <w:lang w:val="en-GB"/>
              </w:rPr>
              <w:t>57</w:t>
            </w:r>
          </w:p>
        </w:tc>
        <w:tc>
          <w:tcPr>
            <w:tcW w:w="3051" w:type="dxa"/>
            <w:tcBorders>
              <w:top w:val="double" w:sz="4" w:space="0" w:color="auto"/>
              <w:right w:val="single" w:sz="12" w:space="0" w:color="auto"/>
            </w:tcBorders>
          </w:tcPr>
          <w:p w14:paraId="1E147C4E" w14:textId="37DD2EA9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B0468B" w14:paraId="25608116" w14:textId="77777777" w:rsidTr="00AF19AA">
        <w:tc>
          <w:tcPr>
            <w:tcW w:w="3328" w:type="dxa"/>
            <w:tcBorders>
              <w:left w:val="single" w:sz="12" w:space="0" w:color="auto"/>
            </w:tcBorders>
            <w:shd w:val="clear" w:color="auto" w:fill="auto"/>
          </w:tcPr>
          <w:p w14:paraId="5552599A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proofErr w:type="spellStart"/>
            <w:r w:rsidRPr="00B0468B">
              <w:rPr>
                <w:rFonts w:ascii="Arial" w:hAnsi="Arial" w:cs="Arial"/>
                <w:lang w:val="en-GB"/>
              </w:rPr>
              <w:t>Aplikacija</w:t>
            </w:r>
            <w:proofErr w:type="spellEnd"/>
            <w:r w:rsidRPr="00B0468B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B0468B">
              <w:rPr>
                <w:rFonts w:ascii="Arial" w:hAnsi="Arial" w:cs="Arial"/>
                <w:lang w:val="en-GB"/>
              </w:rPr>
              <w:t>zdravil</w:t>
            </w:r>
            <w:proofErr w:type="spellEnd"/>
          </w:p>
        </w:tc>
        <w:tc>
          <w:tcPr>
            <w:tcW w:w="2555" w:type="dxa"/>
          </w:tcPr>
          <w:p w14:paraId="53444A0D" w14:textId="60633063" w:rsidR="006915CD" w:rsidRPr="00B0468B" w:rsidRDefault="008F5143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B0468B">
              <w:rPr>
                <w:rFonts w:ascii="Arial" w:hAnsi="Arial" w:cs="Arial"/>
                <w:lang w:val="en-GB"/>
              </w:rPr>
              <w:t>64</w:t>
            </w:r>
          </w:p>
        </w:tc>
        <w:tc>
          <w:tcPr>
            <w:tcW w:w="3051" w:type="dxa"/>
            <w:tcBorders>
              <w:right w:val="single" w:sz="12" w:space="0" w:color="auto"/>
            </w:tcBorders>
          </w:tcPr>
          <w:p w14:paraId="7DD9BE25" w14:textId="3B53D7B2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B0468B" w14:paraId="4BA36444" w14:textId="77777777" w:rsidTr="00AF19AA">
        <w:tc>
          <w:tcPr>
            <w:tcW w:w="3328" w:type="dxa"/>
            <w:tcBorders>
              <w:left w:val="single" w:sz="12" w:space="0" w:color="auto"/>
            </w:tcBorders>
            <w:shd w:val="clear" w:color="auto" w:fill="auto"/>
          </w:tcPr>
          <w:p w14:paraId="0244F559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B0468B">
              <w:rPr>
                <w:rFonts w:ascii="Arial" w:hAnsi="Arial" w:cs="Arial"/>
              </w:rPr>
              <w:t>Infuzija</w:t>
            </w:r>
          </w:p>
        </w:tc>
        <w:tc>
          <w:tcPr>
            <w:tcW w:w="2555" w:type="dxa"/>
          </w:tcPr>
          <w:p w14:paraId="2A850E55" w14:textId="644E069F" w:rsidR="006915CD" w:rsidRPr="00B0468B" w:rsidRDefault="008F5143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B0468B">
              <w:rPr>
                <w:rFonts w:ascii="Arial" w:hAnsi="Arial" w:cs="Arial"/>
                <w:lang w:val="en-GB"/>
              </w:rPr>
              <w:t>45</w:t>
            </w:r>
          </w:p>
        </w:tc>
        <w:tc>
          <w:tcPr>
            <w:tcW w:w="3051" w:type="dxa"/>
            <w:tcBorders>
              <w:right w:val="single" w:sz="12" w:space="0" w:color="auto"/>
            </w:tcBorders>
          </w:tcPr>
          <w:p w14:paraId="4D8392CB" w14:textId="1A869A63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B0468B" w14:paraId="08D5D401" w14:textId="77777777" w:rsidTr="00AF19AA">
        <w:tc>
          <w:tcPr>
            <w:tcW w:w="3328" w:type="dxa"/>
            <w:tcBorders>
              <w:left w:val="single" w:sz="12" w:space="0" w:color="auto"/>
            </w:tcBorders>
          </w:tcPr>
          <w:p w14:paraId="564A5B78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proofErr w:type="spellStart"/>
            <w:r w:rsidRPr="00B0468B">
              <w:rPr>
                <w:rFonts w:ascii="Arial" w:hAnsi="Arial" w:cs="Arial"/>
                <w:lang w:val="en-GB"/>
              </w:rPr>
              <w:t>Koprološki</w:t>
            </w:r>
            <w:proofErr w:type="spellEnd"/>
            <w:r w:rsidRPr="00B0468B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B0468B">
              <w:rPr>
                <w:rFonts w:ascii="Arial" w:hAnsi="Arial" w:cs="Arial"/>
                <w:lang w:val="en-GB"/>
              </w:rPr>
              <w:t>pregled</w:t>
            </w:r>
            <w:proofErr w:type="spellEnd"/>
          </w:p>
        </w:tc>
        <w:tc>
          <w:tcPr>
            <w:tcW w:w="2555" w:type="dxa"/>
          </w:tcPr>
          <w:p w14:paraId="7DA3F178" w14:textId="547EDCC0" w:rsidR="006915CD" w:rsidRPr="00B0468B" w:rsidRDefault="008F5143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B0468B">
              <w:rPr>
                <w:rFonts w:ascii="Arial" w:hAnsi="Arial" w:cs="Arial"/>
                <w:lang w:val="en-GB"/>
              </w:rPr>
              <w:t>20</w:t>
            </w:r>
          </w:p>
        </w:tc>
        <w:tc>
          <w:tcPr>
            <w:tcW w:w="3051" w:type="dxa"/>
            <w:tcBorders>
              <w:right w:val="single" w:sz="12" w:space="0" w:color="auto"/>
            </w:tcBorders>
          </w:tcPr>
          <w:p w14:paraId="1573717F" w14:textId="38DD8FD2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B0468B" w14:paraId="643421F6" w14:textId="77777777" w:rsidTr="00AF19AA">
        <w:tc>
          <w:tcPr>
            <w:tcW w:w="3328" w:type="dxa"/>
            <w:tcBorders>
              <w:left w:val="single" w:sz="12" w:space="0" w:color="auto"/>
            </w:tcBorders>
          </w:tcPr>
          <w:p w14:paraId="0E32ED0E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B0468B">
              <w:rPr>
                <w:rFonts w:ascii="Arial" w:hAnsi="Arial" w:cs="Arial"/>
              </w:rPr>
              <w:t xml:space="preserve">Inhalacijska </w:t>
            </w:r>
            <w:proofErr w:type="spellStart"/>
            <w:r w:rsidRPr="00B0468B">
              <w:rPr>
                <w:rFonts w:ascii="Arial" w:hAnsi="Arial" w:cs="Arial"/>
              </w:rPr>
              <w:t>anastezija</w:t>
            </w:r>
            <w:proofErr w:type="spellEnd"/>
            <w:r w:rsidRPr="00B0468B">
              <w:rPr>
                <w:rFonts w:ascii="Arial" w:hAnsi="Arial" w:cs="Arial"/>
              </w:rPr>
              <w:t xml:space="preserve"> I</w:t>
            </w:r>
          </w:p>
        </w:tc>
        <w:tc>
          <w:tcPr>
            <w:tcW w:w="2555" w:type="dxa"/>
          </w:tcPr>
          <w:p w14:paraId="52BCD886" w14:textId="4E190C8A" w:rsidR="006915CD" w:rsidRPr="00B0468B" w:rsidRDefault="008F5143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B0468B">
              <w:rPr>
                <w:rFonts w:ascii="Arial" w:hAnsi="Arial" w:cs="Arial"/>
                <w:lang w:val="en-GB"/>
              </w:rPr>
              <w:t>6</w:t>
            </w:r>
          </w:p>
        </w:tc>
        <w:tc>
          <w:tcPr>
            <w:tcW w:w="3051" w:type="dxa"/>
            <w:tcBorders>
              <w:right w:val="single" w:sz="12" w:space="0" w:color="auto"/>
            </w:tcBorders>
          </w:tcPr>
          <w:p w14:paraId="31CB6D7D" w14:textId="26E34C8C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B0468B" w14:paraId="167FD86F" w14:textId="77777777" w:rsidTr="00AF19AA">
        <w:tc>
          <w:tcPr>
            <w:tcW w:w="3328" w:type="dxa"/>
            <w:tcBorders>
              <w:left w:val="single" w:sz="12" w:space="0" w:color="auto"/>
              <w:bottom w:val="single" w:sz="18" w:space="0" w:color="auto"/>
            </w:tcBorders>
          </w:tcPr>
          <w:p w14:paraId="3F07B422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B0468B">
              <w:rPr>
                <w:rFonts w:ascii="Arial" w:hAnsi="Arial" w:cs="Arial"/>
              </w:rPr>
              <w:t>Kirurški poseg I</w:t>
            </w:r>
          </w:p>
        </w:tc>
        <w:tc>
          <w:tcPr>
            <w:tcW w:w="2555" w:type="dxa"/>
            <w:tcBorders>
              <w:bottom w:val="single" w:sz="18" w:space="0" w:color="auto"/>
            </w:tcBorders>
          </w:tcPr>
          <w:p w14:paraId="2596470F" w14:textId="3577878B" w:rsidR="006915CD" w:rsidRPr="00B0468B" w:rsidRDefault="008F5143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B0468B">
              <w:rPr>
                <w:rFonts w:ascii="Arial" w:hAnsi="Arial" w:cs="Arial"/>
                <w:lang w:val="en-GB"/>
              </w:rPr>
              <w:t>4</w:t>
            </w:r>
          </w:p>
        </w:tc>
        <w:tc>
          <w:tcPr>
            <w:tcW w:w="3051" w:type="dxa"/>
            <w:tcBorders>
              <w:bottom w:val="double" w:sz="12" w:space="0" w:color="auto"/>
              <w:right w:val="single" w:sz="12" w:space="0" w:color="auto"/>
            </w:tcBorders>
          </w:tcPr>
          <w:p w14:paraId="1130C19A" w14:textId="78FC67DB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B0468B" w14:paraId="0AFFEC09" w14:textId="77777777" w:rsidTr="00AF19AA">
        <w:trPr>
          <w:trHeight w:val="538"/>
        </w:trPr>
        <w:tc>
          <w:tcPr>
            <w:tcW w:w="3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19EE999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</w:rPr>
            </w:pPr>
            <w:r w:rsidRPr="00B0468B">
              <w:rPr>
                <w:rFonts w:ascii="Arial" w:hAnsi="Arial" w:cs="Arial"/>
                <w:b/>
                <w:i/>
              </w:rPr>
              <w:t>B  =</w:t>
            </w:r>
          </w:p>
          <w:p w14:paraId="0874732B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B0468B">
              <w:rPr>
                <w:rFonts w:ascii="Arial" w:hAnsi="Arial" w:cs="Arial"/>
                <w:b/>
                <w:i/>
              </w:rPr>
              <w:t xml:space="preserve">Skupaj </w:t>
            </w:r>
            <w:r w:rsidRPr="00B0468B">
              <w:rPr>
                <w:rFonts w:ascii="Arial" w:hAnsi="Arial" w:cs="Arial"/>
                <w:b/>
                <w:i/>
                <w:lang w:val="pl-PL"/>
              </w:rPr>
              <w:t xml:space="preserve">EUR za povpr. št. posegov / </w:t>
            </w:r>
            <w:r w:rsidRPr="00B0468B">
              <w:rPr>
                <w:rFonts w:ascii="Arial" w:hAnsi="Arial" w:cs="Arial"/>
                <w:b/>
                <w:i/>
              </w:rPr>
              <w:t>leto (365 dni)</w:t>
            </w:r>
          </w:p>
        </w:tc>
        <w:tc>
          <w:tcPr>
            <w:tcW w:w="2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  <w:shd w:val="clear" w:color="auto" w:fill="0C0C0C"/>
          </w:tcPr>
          <w:p w14:paraId="7672F144" w14:textId="7777777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305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329EA3D5" w14:textId="062923F7" w:rsidR="006915CD" w:rsidRPr="00B0468B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27E8E99C" w14:textId="77777777" w:rsidR="006915CD" w:rsidRDefault="006915CD"/>
    <w:p w14:paraId="2C052323" w14:textId="77777777" w:rsidR="00E20665" w:rsidRDefault="00E20665"/>
    <w:p w14:paraId="78F92F1C" w14:textId="6E0546A5" w:rsidR="004945B4" w:rsidRDefault="004945B4">
      <w:bookmarkStart w:id="3" w:name="_Hlk175301242"/>
      <w:r>
        <w:t>C: PREVOZ ŽIVALI</w:t>
      </w:r>
    </w:p>
    <w:p w14:paraId="5110EF1F" w14:textId="4A1D8CA9" w:rsidR="004945B4" w:rsidRDefault="004945B4" w:rsidP="00410817">
      <w:pPr>
        <w:jc w:val="both"/>
      </w:pPr>
      <w:r>
        <w:t xml:space="preserve">Prevoz živali z ustreznim prevoznim sredstvom iz zatočišča in prevoz v zatočišče velikih sesalcev, velikih ptičev in človeku nevarnih živali ter v drugih primerih, ko je to potrebno zaradi slabega zdravstvenega stanja živali, se obračuna posebej. </w:t>
      </w:r>
    </w:p>
    <w:p w14:paraId="78AB2513" w14:textId="1C7011BF" w:rsidR="00E20665" w:rsidRDefault="004945B4" w:rsidP="00410817">
      <w:pPr>
        <w:jc w:val="both"/>
      </w:pPr>
      <w:r w:rsidRPr="00410817">
        <w:t>Storitve prevoza živali se prikažejo ločeno v obliki pavšalnega zneska (3% ponudbene cene</w:t>
      </w:r>
      <w:r>
        <w:t xml:space="preserve"> </w:t>
      </w:r>
      <w:r w:rsidR="00395983">
        <w:t xml:space="preserve">z </w:t>
      </w:r>
      <w:r>
        <w:t>DDV</w:t>
      </w:r>
      <w:r w:rsidRPr="00410817">
        <w:t>), obračunavajo pa se glede na dejansko opravljene storitve ob</w:t>
      </w:r>
      <w:r>
        <w:t xml:space="preserve"> </w:t>
      </w:r>
      <w:r w:rsidRPr="00410817">
        <w:t>smiselni uporabi določb glede prevoza na delo in iz dela po Uredbi o davčni obravnavi povračil stroškov in drugih dohodkov iz delovnega razmerja.</w:t>
      </w:r>
      <w:bookmarkEnd w:id="3"/>
    </w:p>
    <w:p w14:paraId="0955BB63" w14:textId="77777777" w:rsidR="00DF788B" w:rsidRDefault="00DF788B" w:rsidP="00410817">
      <w:pPr>
        <w:jc w:val="both"/>
      </w:pPr>
    </w:p>
    <w:sectPr w:rsidR="00DF78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05D94" w14:textId="77777777" w:rsidR="00205525" w:rsidRDefault="00205525" w:rsidP="000D0CB8">
      <w:pPr>
        <w:spacing w:after="0" w:line="240" w:lineRule="auto"/>
      </w:pPr>
      <w:r>
        <w:separator/>
      </w:r>
    </w:p>
  </w:endnote>
  <w:endnote w:type="continuationSeparator" w:id="0">
    <w:p w14:paraId="5C9DA85A" w14:textId="77777777" w:rsidR="00205525" w:rsidRDefault="00205525" w:rsidP="000D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145B" w14:textId="77777777" w:rsidR="00DC6C27" w:rsidRDefault="00DC6C2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67720" w14:textId="77777777" w:rsidR="00DC6C27" w:rsidRDefault="00DC6C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708D6" w14:textId="77777777" w:rsidR="00DC6C27" w:rsidRDefault="00DC6C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BD03A" w14:textId="77777777" w:rsidR="00205525" w:rsidRDefault="00205525" w:rsidP="000D0CB8">
      <w:pPr>
        <w:spacing w:after="0" w:line="240" w:lineRule="auto"/>
      </w:pPr>
      <w:r>
        <w:separator/>
      </w:r>
    </w:p>
  </w:footnote>
  <w:footnote w:type="continuationSeparator" w:id="0">
    <w:p w14:paraId="6F969F33" w14:textId="77777777" w:rsidR="00205525" w:rsidRDefault="00205525" w:rsidP="000D0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87062" w14:textId="77777777" w:rsidR="00DC6C27" w:rsidRDefault="00DC6C2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DEF6" w14:textId="7C867558" w:rsidR="000D0CB8" w:rsidRPr="000D0CB8" w:rsidRDefault="000D0CB8" w:rsidP="000D0CB8">
    <w:pPr>
      <w:pStyle w:val="Glava"/>
      <w:pBdr>
        <w:bottom w:val="single" w:sz="4" w:space="1" w:color="auto"/>
      </w:pBdr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</w:pP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 xml:space="preserve">Obrazec </w:t>
    </w:r>
    <w:r w:rsidR="00DC6C27">
      <w:rPr>
        <w:rFonts w:ascii="Arial" w:eastAsia="Times New Roman" w:hAnsi="Arial" w:cs="Arial"/>
        <w:noProof/>
        <w:kern w:val="0"/>
        <w:sz w:val="16"/>
        <w:szCs w:val="16"/>
        <w14:ligatures w14:val="none"/>
      </w:rPr>
      <w:t>3a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430-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10</w:t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/20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24-2560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 w:rsidR="00DC6C27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>Ponudben predračun</w:t>
    </w:r>
  </w:p>
  <w:p w14:paraId="46F0629A" w14:textId="77777777" w:rsidR="000D0CB8" w:rsidRPr="000D0CB8" w:rsidRDefault="000D0CB8" w:rsidP="000D0CB8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Verdana" w:eastAsia="Times New Roman" w:hAnsi="Verdana" w:cs="Times New Roman"/>
        <w:kern w:val="0"/>
        <w:sz w:val="20"/>
        <w:szCs w:val="20"/>
        <w:lang w:val="x-none"/>
        <w14:ligatures w14:val="none"/>
      </w:rPr>
    </w:pPr>
  </w:p>
  <w:p w14:paraId="4E629FEB" w14:textId="19E7EABD" w:rsidR="000D0CB8" w:rsidRDefault="000D0CB8">
    <w:pPr>
      <w:pStyle w:val="Glava"/>
    </w:pPr>
  </w:p>
  <w:p w14:paraId="0B2E1B87" w14:textId="77777777" w:rsidR="000D0CB8" w:rsidRDefault="000D0CB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8C7B" w14:textId="77777777" w:rsidR="00DC6C27" w:rsidRDefault="00DC6C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B4AD4"/>
    <w:multiLevelType w:val="hybridMultilevel"/>
    <w:tmpl w:val="6780357C"/>
    <w:lvl w:ilvl="0" w:tplc="6A06E41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195267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EB7"/>
    <w:rsid w:val="00071DE9"/>
    <w:rsid w:val="000760CC"/>
    <w:rsid w:val="000D0CB8"/>
    <w:rsid w:val="00205525"/>
    <w:rsid w:val="002448BD"/>
    <w:rsid w:val="002B1C9C"/>
    <w:rsid w:val="00350488"/>
    <w:rsid w:val="00393D94"/>
    <w:rsid w:val="00395983"/>
    <w:rsid w:val="00410817"/>
    <w:rsid w:val="0042200D"/>
    <w:rsid w:val="004945B4"/>
    <w:rsid w:val="004A096A"/>
    <w:rsid w:val="005166C0"/>
    <w:rsid w:val="006866B8"/>
    <w:rsid w:val="006915CD"/>
    <w:rsid w:val="00692C1A"/>
    <w:rsid w:val="00752DE5"/>
    <w:rsid w:val="007C236E"/>
    <w:rsid w:val="008135F5"/>
    <w:rsid w:val="00817EB7"/>
    <w:rsid w:val="008378CD"/>
    <w:rsid w:val="00861727"/>
    <w:rsid w:val="00891D19"/>
    <w:rsid w:val="008F5143"/>
    <w:rsid w:val="00933964"/>
    <w:rsid w:val="00A54B40"/>
    <w:rsid w:val="00A55688"/>
    <w:rsid w:val="00AF19AA"/>
    <w:rsid w:val="00B0468B"/>
    <w:rsid w:val="00BD0704"/>
    <w:rsid w:val="00C8383D"/>
    <w:rsid w:val="00C903D7"/>
    <w:rsid w:val="00CC0C80"/>
    <w:rsid w:val="00D13468"/>
    <w:rsid w:val="00DC6C27"/>
    <w:rsid w:val="00DF788B"/>
    <w:rsid w:val="00E20665"/>
    <w:rsid w:val="00E536C9"/>
    <w:rsid w:val="00E563BD"/>
    <w:rsid w:val="00F27FB3"/>
    <w:rsid w:val="00FD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FC8F"/>
  <w15:chartTrackingRefBased/>
  <w15:docId w15:val="{C2ABE403-3626-4623-96A3-3CCE4D84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817E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">
    <w:name w:val="Znak Znak1 Znak Znak Znak"/>
    <w:basedOn w:val="Navaden"/>
    <w:rsid w:val="006915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0D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0CB8"/>
  </w:style>
  <w:style w:type="paragraph" w:styleId="Noga">
    <w:name w:val="footer"/>
    <w:basedOn w:val="Navaden"/>
    <w:link w:val="NogaZnak"/>
    <w:uiPriority w:val="99"/>
    <w:unhideWhenUsed/>
    <w:rsid w:val="000D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0CB8"/>
  </w:style>
  <w:style w:type="paragraph" w:styleId="Revizija">
    <w:name w:val="Revision"/>
    <w:hidden/>
    <w:uiPriority w:val="99"/>
    <w:semiHidden/>
    <w:rsid w:val="004945B4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494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A051CA-34B3-4D84-A26E-4EE399AA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Blažič (MNVP)</dc:creator>
  <cp:keywords/>
  <dc:description/>
  <cp:lastModifiedBy>Branka Dervarič</cp:lastModifiedBy>
  <cp:revision>15</cp:revision>
  <dcterms:created xsi:type="dcterms:W3CDTF">2024-08-22T11:12:00Z</dcterms:created>
  <dcterms:modified xsi:type="dcterms:W3CDTF">2024-09-05T12:30:00Z</dcterms:modified>
</cp:coreProperties>
</file>